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bookmarkStart w:id="0" w:name="_GoBack"/>
      <w:bookmarkEnd w:id="0"/>
    </w:p>
    <w:p>
      <w:pPr>
        <w:pStyle w:val="2"/>
        <w:spacing w:line="560" w:lineRule="exact"/>
        <w:rPr>
          <w:sz w:val="32"/>
          <w:szCs w:val="32"/>
        </w:rPr>
      </w:pPr>
    </w:p>
    <w:p>
      <w:pPr>
        <w:spacing w:line="560" w:lineRule="exact"/>
        <w:jc w:val="center"/>
        <w:rPr>
          <w:rFonts w:ascii="楷体_GB2312" w:hAnsi="楷体" w:eastAsia="楷体_GB2312" w:cs="楷体"/>
          <w:b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/>
          <w:color w:val="000000"/>
          <w:sz w:val="44"/>
          <w:szCs w:val="44"/>
        </w:rPr>
        <w:t>科技成果概念验证任务征集表</w:t>
      </w:r>
    </w:p>
    <w:tbl>
      <w:tblPr>
        <w:tblStyle w:val="12"/>
        <w:tblW w:w="93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347"/>
        <w:gridCol w:w="290"/>
        <w:gridCol w:w="885"/>
        <w:gridCol w:w="2272"/>
        <w:gridCol w:w="2268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一、任务提供方信息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单位名称</w:t>
            </w:r>
          </w:p>
          <w:p>
            <w:pPr>
              <w:pStyle w:val="6"/>
              <w:spacing w:line="560" w:lineRule="exact"/>
              <w:jc w:val="center"/>
              <w:rPr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</w:tc>
        <w:tc>
          <w:tcPr>
            <w:tcW w:w="3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4"/>
              </w:tabs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4"/>
              </w:tabs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4"/>
              </w:tabs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单位类别</w:t>
            </w:r>
          </w:p>
        </w:tc>
        <w:tc>
          <w:tcPr>
            <w:tcW w:w="78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40" w:firstLineChars="5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□高等学校  □科研院所  □医疗卫生机构  □其他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3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5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5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5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任务负责人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5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5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5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9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二、任务信息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任务名称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所属领域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□集成电路 □高端装备 □智能制造□新能源智能汽车</w:t>
            </w:r>
          </w:p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□新材料   □人工智能 □生物医药和医疗器械</w:t>
            </w:r>
          </w:p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□节能环保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成果水平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□国际领先       □国际先进     □国内领先  </w:t>
            </w:r>
          </w:p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□国内先进     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成果来源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□国家科技计划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北京科技计划项目 □自主研发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预期成果转化形式</w:t>
            </w:r>
          </w:p>
        </w:tc>
        <w:tc>
          <w:tcPr>
            <w:tcW w:w="75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□技术转让   □技术许可  □作价投资成立企业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9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560" w:lineRule="exact"/>
              <w:jc w:val="lef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概念验证任务简介</w:t>
            </w:r>
          </w:p>
          <w:p>
            <w:pPr>
              <w:spacing w:line="400" w:lineRule="exact"/>
              <w:jc w:val="lef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（对概念验证任务进行描述，包括任务中的科技成果研发所处阶段、国内外所处水平、已突破的关键核心技术、成果预期应用范围和市场应用前景、预期经济社会效益等情况。明确任务目标、考核指标、交付成果、实施周期、转化落地意向、技术成熟度等内容。）（限2000字）</w:t>
            </w:r>
          </w:p>
          <w:p>
            <w:pPr>
              <w:spacing w:line="560" w:lineRule="exact"/>
              <w:jc w:val="lef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pStyle w:val="2"/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5" w:hRule="atLeast"/>
        </w:trPr>
        <w:tc>
          <w:tcPr>
            <w:tcW w:w="9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2.研发团队开展产学研的基础条件</w:t>
            </w:r>
          </w:p>
          <w:p>
            <w:pPr>
              <w:spacing w:line="400" w:lineRule="exact"/>
              <w:jc w:val="lef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（研发基础、知识产权、成果转化和产业化条件、支撑队伍等，限</w:t>
            </w: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500字）</w:t>
            </w:r>
          </w:p>
          <w:p>
            <w:pPr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1" w:hRule="atLeast"/>
        </w:trPr>
        <w:tc>
          <w:tcPr>
            <w:tcW w:w="9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left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3.对任务承接方的要求</w:t>
            </w:r>
          </w:p>
          <w:p>
            <w:pPr>
              <w:spacing w:line="400" w:lineRule="exact"/>
              <w:jc w:val="lef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（开展概念验证活动须提供配套的资金、研发能力、设施等基础条件，转化能力（研发能力、团队构成等）限1000字）</w:t>
            </w:r>
          </w:p>
          <w:p>
            <w:pPr>
              <w:spacing w:line="560" w:lineRule="exact"/>
              <w:ind w:firstLine="102" w:firstLineChars="49"/>
              <w:jc w:val="left"/>
            </w:pPr>
          </w:p>
          <w:p>
            <w:pPr>
              <w:spacing w:line="560" w:lineRule="exact"/>
              <w:ind w:firstLine="102" w:firstLineChars="49"/>
              <w:jc w:val="left"/>
            </w:pPr>
          </w:p>
          <w:p>
            <w:pPr>
              <w:spacing w:line="560" w:lineRule="exact"/>
              <w:ind w:firstLine="102" w:firstLineChars="49"/>
              <w:jc w:val="left"/>
            </w:pPr>
          </w:p>
          <w:p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概念验证后的转化方式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：□与</w:t>
            </w: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任务承接方签订许可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、</w:t>
            </w: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转让合同或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作价入股成立企业□</w:t>
            </w: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推荐其他单位开展后续转化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□自己推进后续转化及产业化</w:t>
            </w:r>
          </w:p>
          <w:p>
            <w:pPr>
              <w:pStyle w:val="2"/>
              <w:keepNext/>
              <w:keepLines/>
              <w:spacing w:before="260" w:after="260" w:line="400" w:lineRule="exact"/>
              <w:rPr>
                <w:rFonts w:ascii="仿宋_GB2312" w:hAnsi="仿宋" w:eastAsia="仿宋_GB2312"/>
                <w:b w:val="0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时限要求</w:t>
            </w:r>
          </w:p>
        </w:tc>
        <w:tc>
          <w:tcPr>
            <w:tcW w:w="7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2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开展概念验证任务需投入资金总额</w:t>
            </w:r>
          </w:p>
        </w:tc>
        <w:tc>
          <w:tcPr>
            <w:tcW w:w="7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2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任务负责人</w:t>
            </w:r>
          </w:p>
          <w:p>
            <w:pPr>
              <w:spacing w:line="560" w:lineRule="exact"/>
              <w:ind w:firstLine="843" w:firstLineChars="300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     任务负责人（签字）：</w:t>
            </w:r>
          </w:p>
          <w:p>
            <w:pPr>
              <w:pStyle w:val="2"/>
              <w:spacing w:line="56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</w:trPr>
        <w:tc>
          <w:tcPr>
            <w:tcW w:w="2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</w:rPr>
              <w:t>所在单位科技成果转化部门审核</w:t>
            </w:r>
          </w:p>
          <w:p>
            <w:pPr>
              <w:spacing w:line="560" w:lineRule="exact"/>
              <w:jc w:val="center"/>
              <w:rPr>
                <w:rFonts w:ascii="仿宋_GB2312" w:hAnsi="仿宋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8"/>
                <w:szCs w:val="28"/>
              </w:rPr>
              <w:t>（单位公章）</w:t>
            </w:r>
          </w:p>
        </w:tc>
        <w:tc>
          <w:tcPr>
            <w:tcW w:w="72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left="105" w:leftChars="50" w:right="105" w:rightChars="50"/>
              <w:jc w:val="lef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审核意见：</w:t>
            </w:r>
          </w:p>
          <w:p>
            <w:pPr>
              <w:pStyle w:val="2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  <w:p>
            <w:pPr>
              <w:pStyle w:val="3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 xml:space="preserve">                     部门负责人（签字）：</w:t>
            </w:r>
          </w:p>
          <w:p>
            <w:pPr>
              <w:spacing w:line="560" w:lineRule="exact"/>
              <w:ind w:firstLine="3360" w:firstLineChars="1200"/>
              <w:rPr>
                <w:b/>
                <w:bCs/>
                <w:sz w:val="32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日期：</w:t>
            </w:r>
          </w:p>
        </w:tc>
      </w:tr>
    </w:tbl>
    <w:p>
      <w:pPr>
        <w:pStyle w:val="2"/>
        <w:spacing w:line="560" w:lineRule="exact"/>
        <w:ind w:firstLine="420"/>
        <w:rPr>
          <w:color w:val="000000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pict>
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InFZK+yAQAAUwMAAA4AAABkcnMv&#10;ZTJvRG9jLnhtbK1TS27bMBDdB8gdCO5jyQZSGILlIEWQIkDRBkhzAJoiLQIkhyBpS75Ae4Ouusk+&#10;5/I5OqQku013RTaj+fHNvJnR6qY3muyFDwpsTeezkhJhOTTKbmv6/O3+aklJiMw2TIMVNT2IQG/W&#10;lxerzlViAS3oRniCIDZUnatpG6OriiLwVhgWZuCExaAEb1hE02+LxrMO0Y0uFmX5oejAN84DFyGg&#10;924I0nXGl1Lw+FXKICLRNcXeYpY+y02SxXrFqq1nrlV8bIP9RxeGKYtFT1B3LDKy8+ofKKO4hwAy&#10;zjiYAqRUXGQOyGZevmHz1DInMhccTnCnMYX3g+Vf9o+eqAZ3R4llBld0/Pnj+Ov1+PKdzMvFdZpQ&#10;50KFiU8OU2P/EfqaRr8TUyigP3HvpTfpi6wIpuC4D6cRiz4Sjs75crFclhjiGJsMLFGcnzsf4icB&#10;hiSlph53mEfL9p9DHFKnlFTNwr3SOu9R278ciDl4RD6E8XUiM3SctNhv+pHhBpoDEuzwGGpq8Vop&#10;0Q8WZ53uZlL8pGxGJVUM7nYXsY3cXUIdoJBVMnBzmd94Zek0/rRz1vlfWP8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InFZK+yAQAAUwMAAA4AAAAAAAAAAQAgAAAANA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044B45"/>
    <w:multiLevelType w:val="multilevel"/>
    <w:tmpl w:val="28044B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